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4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4953000" cy="247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145c2e" w:val="clear"/>
        <w:spacing w:after="0" w:befor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60"/>
          <w:szCs w:val="60"/>
          <w:rtl w:val="0"/>
        </w:rPr>
        <w:t xml:space="preserve">CRM CLUB PALESTINO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1b7a3e" w:val="clear"/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8"/>
          <w:szCs w:val="28"/>
          <w:rtl w:val="0"/>
        </w:rPr>
        <w:t xml:space="preserve">DOCUMENTO MAESTRO v2.0  ·  SISTEMA INTEGRAL ERP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" w:before="8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a5a5a"/>
          <w:sz w:val="22"/>
          <w:szCs w:val="22"/>
          <w:rtl w:val="0"/>
        </w:rPr>
        <w:t xml:space="preserve">Elaborado por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Inteliworks SpA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a5a5a"/>
          <w:sz w:val="22"/>
          <w:szCs w:val="22"/>
          <w:rtl w:val="0"/>
        </w:rPr>
        <w:t xml:space="preserve">Para uso exclusivo de Club Palestino  ·  Junio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62828"/>
          <w:sz w:val="22"/>
          <w:szCs w:val="22"/>
          <w:rtl w:val="0"/>
        </w:rPr>
        <w:t xml:space="preserve">CONFIDENCIAL — No distribuir sin autorización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1. VISIÓN GENERAL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before="12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e1e1e"/>
          <w:sz w:val="22"/>
          <w:szCs w:val="22"/>
          <w:rtl w:val="0"/>
        </w:rPr>
        <w:t xml:space="preserve">El CRM Club Palestino es un ERP empresarial completo desarrollado en una sola plataforma web modular, construido sobre la infraestructura existente de sociosclubpalestino.cl, que centraliza la gestión de 4 entidades tributarias independientes, socios, actividades, acceso físico, restaurant, facturación, contabilidad, RRHH, comunicaciones y atención al cliente mediante asistentes virtuales con 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1.1 Las 4 Entidades Tributarias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e1e1e"/>
          <w:sz w:val="22"/>
          <w:szCs w:val="22"/>
          <w:rtl w:val="0"/>
        </w:rPr>
        <w:t xml:space="preserve">El club opera con 4 RUTs independientes, cada uno con su propio régimen tributario, cuenta corriente y contabilidad: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1600"/>
        <w:gridCol w:w="2000"/>
        <w:gridCol w:w="2200"/>
        <w:gridCol w:w="1160"/>
        <w:tblGridChange w:id="0">
          <w:tblGrid>
            <w:gridCol w:w="2400"/>
            <w:gridCol w:w="1600"/>
            <w:gridCol w:w="2000"/>
            <w:gridCol w:w="2200"/>
            <w:gridCol w:w="1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565c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565c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565c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Régimen tributario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565c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565c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Cuenta corriente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Club Palestino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club_principal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Exento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Consolidado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Propia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Restaurant + Pérgola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restaurant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Afecto 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Boleta/Factura electrónica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Propia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Instalaciones Deportivas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instalaciones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Exento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Documento exento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Propia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Membresías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membresias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Nota venta exenta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Nota de venta exenta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Propia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1.2 Principios de Diseño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Arquitectura modular: cada módulo puede activarse/desactivarse independientemente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empresa_id en TODAS las tablas — esquema multitenant sobre una sola BD MySQL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Un solo sistema, N empresas — como Odoo pero interno y a medida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Todo parametrizable desde el panel admin sin tocar código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Cumplimiento Ley 19.628 + Ley 21.719 + ISO 27001 desde el diseño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PWA instalable en cualquier dispositivo — portal del socio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0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2. ARQUITECTURA DEL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0" w:before="1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524500" cy="31432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143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a5a5a"/>
          <w:sz w:val="18"/>
          <w:szCs w:val="18"/>
          <w:rtl w:val="0"/>
        </w:rPr>
        <w:t xml:space="preserve">Figura 1 — Arquitectura multiempresa: 4 RUTs sobre BD centralizada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before="1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524500" cy="27622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762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a5a5a"/>
          <w:sz w:val="18"/>
          <w:szCs w:val="18"/>
          <w:rtl w:val="0"/>
        </w:rPr>
        <w:t xml:space="preserve">Figura 2 — Ecosistema económico: flujos por entidad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2.1 Stack Tecnológico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2800"/>
        <w:gridCol w:w="4360"/>
        <w:tblGridChange w:id="0">
          <w:tblGrid>
            <w:gridCol w:w="2200"/>
            <w:gridCol w:w="2800"/>
            <w:gridCol w:w="4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Tecnología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Backend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PHP 8.2+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APIs REST por módulo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Base de 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MySQL 8.0+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BD única multitenant con empresa_id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Frontend widget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React (JSX)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Asistente virtual + portal socio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Frontend 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PHP + HTML/JS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Panel administración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IA asistente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Anthropic claude-sonnet-4-6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4 asistentes con memoria persistente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Cache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Redis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Sesiones y datos frecuentes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Web server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Nginx + PHP-FPM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Alta concurrencia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Facturación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Librería DTE SII Chile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Boletas, facturas, notas crédito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Acceso físico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ZKTeco PUSH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Reconocimiento facial + RFID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Patentes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LPR HTTP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Reconocimiento de matrículas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WebPay Plus / Khipu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Pago online de membresías y servicios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WATI (API oficial Meta)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Notificaciones y marketing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UF diaria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mindicador.cl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Valor UF con cache 1 hora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Service Worker + Manifest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App instalable multiplataforma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4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3. MÓDULOS DEL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e1e1e"/>
          <w:sz w:val="22"/>
          <w:szCs w:val="22"/>
          <w:rtl w:val="0"/>
        </w:rPr>
        <w:t xml:space="preserve">El sistema tiene 12 módulos, todos independientes y activables por empresa: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400"/>
        <w:gridCol w:w="3800"/>
        <w:gridCol w:w="2360"/>
        <w:tblGridChange w:id="0">
          <w:tblGrid>
            <w:gridCol w:w="1800"/>
            <w:gridCol w:w="1400"/>
            <w:gridCol w:w="3800"/>
            <w:gridCol w:w="2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Empresas que lo usan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👥 Socios y Membresías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Base existente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Tipos de socios, tarifas, grupos familiares, lockers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Club Principal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🤖 Asistente Virtual 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Base existente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4 personalidades, memoria persistente, identificación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Todas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🏃 Actividades y 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Base existente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Deportes, culturales, horarios, inscripciones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Club Principal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🅿️ Estacionamiento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Completado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LPR interior/exterior, control cupos, WhatsApp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Club Principal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🍽️ Restaurant + Pérgola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🔄 Fase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Cartas, comandas, multibodega, proveedores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Restaurant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🎉 Eventos y Arriendos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Fase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Torneos, salones, ticketing, catering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Instalaciones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📄 Facturación DTE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Fase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Boletas/facturas electrónicas por RUT, SII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Todas (4 RUTs)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📊 Contabilidad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Fase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F29/F50, libro diario, cuentas corrientes, proveedores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Todas (4 RUTs)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👔 RRHH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Fase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Contratos, liquidaciones, finiquitos, Previred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Todas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📢 Comunicaciones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Fase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WhatsApp WATI, email, push, campañas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Todas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📱 PWA + Portal Socio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Fase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App instalable, perfil completo, reservas, pagos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Club Principal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🔒 Backup y Seguridad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Fase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Incremental + full, auto-restauración, ISO 27001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Todas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9B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4. MÓDULO DE SOCIOS Y MEMBRESÍAS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60" w:before="1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810000" cy="41910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9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a5a5a"/>
          <w:sz w:val="18"/>
          <w:szCs w:val="18"/>
          <w:rtl w:val="0"/>
        </w:rPr>
        <w:t xml:space="preserve">Figura 3 — Flujo de inscripción y renovación de membresía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4.1 Tarifas anuales (en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3"/>
        <w:spacing w:after="8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565c0"/>
          <w:sz w:val="24"/>
          <w:szCs w:val="24"/>
          <w:rtl w:val="0"/>
        </w:rPr>
        <w:t xml:space="preserve">Titular Árabe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1600"/>
        <w:gridCol w:w="4560"/>
        <w:tblGridChange w:id="0">
          <w:tblGrid>
            <w:gridCol w:w="3200"/>
            <w:gridCol w:w="160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Rango 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UF/año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Observación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15–21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5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22–26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7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27–29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9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30–35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11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36–40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15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41–69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19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Rango principal activo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70–80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11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81+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GRATIS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Con 5+ años ininterrumpidos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pStyle w:val="Heading3"/>
        <w:spacing w:after="8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565c0"/>
          <w:sz w:val="24"/>
          <w:szCs w:val="24"/>
          <w:rtl w:val="0"/>
        </w:rPr>
        <w:t xml:space="preserve">Plan Familia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e1e1e"/>
          <w:sz w:val="22"/>
          <w:szCs w:val="22"/>
          <w:rtl w:val="0"/>
        </w:rPr>
        <w:t xml:space="preserve">Tarifa según edad del MAYOR entre titular y cónyuge. Hijos incluidos sin costo adicional.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1400"/>
        <w:gridCol w:w="5360"/>
        <w:tblGridChange w:id="0">
          <w:tblGrid>
            <w:gridCol w:w="2600"/>
            <w:gridCol w:w="1400"/>
            <w:gridCol w:w="5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Edad del mayor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UF/año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Incluye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25–35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16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Titular + cónyuge + todos los hijos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36–38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19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Titular + cónyuge + todos los hijos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39–41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21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Titular + cónyuge + todos los hijos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42–45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24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Titular + cónyuge + todos los hijos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46–50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29 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Titular + cónyuge + todos los hijos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Más de 50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Plan no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Cada integrante paga tarifa individual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4.2 Servicios adicionales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0"/>
        <w:gridCol w:w="2000"/>
        <w:gridCol w:w="3960"/>
        <w:tblGridChange w:id="0">
          <w:tblGrid>
            <w:gridCol w:w="3400"/>
            <w:gridCol w:w="2000"/>
            <w:gridCol w:w="3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Tarifa 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Editable desde admin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Estacionamiento interior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13 UF/año por cupo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Locker hombres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 UF/año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Locker mujeres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 UF/año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Rama de Tenis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5 UF/año adicionales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Sí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4.3 Reglas de incorporación y fecha de inicio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1800"/>
        <w:gridCol w:w="4560"/>
        <w:tblGridChange w:id="0">
          <w:tblGrid>
            <w:gridCol w:w="3000"/>
            <w:gridCol w:w="180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Situación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Paga incorporación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Observación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Socio nuevo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Primera vez en el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Renovación 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Solo paga membresía anual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2+ años sin pagar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Se trata como socio nuevo. Sin cobro de deuda anterior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Menos de 2 años sin pagar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Retoma sin deuda. Membresía desde nuevo pago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Pago días 1–10: membresía corre desde el 1 del mismo 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Pago días 11–31: membresía corre desde el 1 del mes siguiente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Formas de pago: contado, hasta 12 cheques, hasta 12 cuotas tarjeta, transferencia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F6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5. MÓDULO RESTAURANT + PÉRGOLA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e1e1e"/>
          <w:sz w:val="22"/>
          <w:szCs w:val="22"/>
          <w:rtl w:val="0"/>
        </w:rPr>
        <w:t xml:space="preserve">Entidad tributaria independiente con RUT propio. Afecta a IVA. Emite boletas y facturas electrónicas.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5.1 Funcionalidades principales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Carta digital configurable (categorías, productos, precios en CLP o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Sistema de comandas por mesa con estados: pendiente, en preparación, listo, entregado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Múltiples bodegas: bodega principal, bodega bar, bodega pérgola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Control de stock con alertas de quiebre de inventario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Gestión de proveedores con RUT, banco y datos de pago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Reservas de mesas con confirmación automática por WhatsApp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Boleta/factura electrónica automática al cerrar mesa (DTE tipo 39/33)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F29 mensual automático con libro de ventas 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Cuenta corriente propia separada del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Reportes de ventas por día, semana, mes y producto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5.2 Estructura de bodega multisucursal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4000"/>
        <w:gridCol w:w="2360"/>
        <w:tblGridChange w:id="0">
          <w:tblGrid>
            <w:gridCol w:w="3000"/>
            <w:gridCol w:w="4000"/>
            <w:gridCol w:w="2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Bodega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Control stock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Bodega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Almacén central de insumos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Bodega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Bebidas y licores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Bodega Pérgola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Insumos área exterior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Bodega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Stock temporal para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Sí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14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6. MÓDULO DE EVENTOS Y ARRIENDOS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6.1 Tipos de 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Torneos internos e interclubes (tenis, fútbol, pádel, básquetbol)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Fiestas y eventos sociales del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Asambleas de socios (con votación online integrada)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Eventos culturales (Dabke, música árabe, exposiciones)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Eventos externos (arriendo de instalaciones a terceros)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6.2 Arriendo de espacios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1800"/>
        <w:gridCol w:w="2200"/>
        <w:gridCol w:w="2560"/>
        <w:tblGridChange w:id="0">
          <w:tblGrid>
            <w:gridCol w:w="2800"/>
            <w:gridCol w:w="1800"/>
            <w:gridCol w:w="2200"/>
            <w:gridCol w:w="2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Espacio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Capacidad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Tarifa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Salón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500 personas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Parametrizable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Según RUT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Salón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150 personas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Parametrizable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Según RUT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Pérgola exterior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200 personas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Parametrizable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Según RUT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Canchas tenis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Por cancha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5 UF + luz artificial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Exento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Cancha fútbol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 cancha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Parametrizable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Exento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Quinchos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Según capacidad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Parametrizable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Según RUT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39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7. MÓDULO CONTABILIDAD MULTIEMPRESA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60" w:before="1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334000" cy="38100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a5a5a"/>
          <w:sz w:val="18"/>
          <w:szCs w:val="18"/>
          <w:rtl w:val="0"/>
        </w:rPr>
        <w:t xml:space="preserve">Figura 4 — Flujo contable completo por entidad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7.1 Características principales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Plan de cuentas independiente por empresa (empresa_id en todas las tablas)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Asientos contables automáticos desde ventas y pagos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Libro diario, mayor y balances por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F29 mensual por empresa (Restaurant e Instalaciones según régimen)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F50 anual consolidado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4 cuentas corrientes con movimientos y conciliación bancaria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Gestión de proveedores con RUT, banco, forma de pago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Pago a proveedores con registro automático de movimiento en cuenta corriente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Reportes individuales por RUT o consolidados del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7.2 Documentos tributarios por entidad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2600"/>
        <w:gridCol w:w="1800"/>
        <w:gridCol w:w="2160"/>
        <w:tblGridChange w:id="0">
          <w:tblGrid>
            <w:gridCol w:w="2800"/>
            <w:gridCol w:w="2600"/>
            <w:gridCol w:w="1800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DTE que emite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Tipo 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Formularios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Restaurant + Pérgola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Boleta 39, Factura 33, NC 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Afecto 19%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F29 mensual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Instalaciones Deportivas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Documento exento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Exento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Sin F29 obligatorio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Membresías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Nota de venta exenta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Exento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Sin 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Club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Consolidado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Exento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F50 anual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7.3 Cuentas corrientes (4 independientes)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Una cuenta corriente por entidad tributaria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Movimientos automáticos al registrar ventas, pagos y nómina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Conciliación bancaria con importación de cartola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Saldo en tiempo real por cuenta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Transferencias entre cuentas con asiento automático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62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8. MÓDULO RRHH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8.1 Funcionalidades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Ficha del empleado con datos personales, contractuales y bancarios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Tipos de contrato: indefinido, plazo fijo, honorarios, practicante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Liquidaciones de sueldo mensuales con cálculo automático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AFP, Isapre/Fonasa, seguro de cesantía, impuesto 2da categoría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Horas extra, bonos, descuentos configurables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Integración con Previred (exportación de nómina)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Finiquitos con cálculo de indemnización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Control de vacaciones y permisos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Pago de remuneraciones desde cuenta corriente de la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Multiempresa: cada empleado pertenece a una empresa con su propio régimen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6F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9. PWA — PORTAL DEL SOCIO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60" w:before="1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334000" cy="26670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a5a5a"/>
          <w:sz w:val="18"/>
          <w:szCs w:val="18"/>
          <w:rtl w:val="0"/>
        </w:rPr>
        <w:t xml:space="preserve">Figura 5 — PWA multiplataforma y portal del socio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9.1 Qué puede hacer el socio desde su portal</w:t>
      </w:r>
      <w:r w:rsidDel="00000000" w:rsidR="00000000" w:rsidRPr="00000000">
        <w:rPr>
          <w:rtl w:val="0"/>
        </w:rPr>
      </w:r>
    </w:p>
    <w:tbl>
      <w:tblPr>
        <w:tblStyle w:val="Table11"/>
        <w:tblW w:w="9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7000"/>
        <w:tblGridChange w:id="0">
          <w:tblGrid>
            <w:gridCol w:w="2400"/>
            <w:gridCol w:w="7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Funcionalidades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👤 Mi perfil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Ver y editar datos personales, grupo familiar, patentes, lockers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💳 Membresía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Estado de membresía, fecha de vencimiento, historial de pagos, pagar 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🗓️ Reservas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Reservar cancha tenis/pádel, restaurant, quinchos, salones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🏃 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Inscribirse en ramas y actividades, ver horarios, ver conflictos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🤖 Asistente 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Chat con Yusef/Tamer/Amani/Amira, consultas y trámites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🅿️ Estacionamiento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Ver cupos disponibles, gestionar patentes, recibir alertas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📊 Historial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Accesos al club, pagos, reservas, actividades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🔔 Notificaciones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WhatsApp, push y email — alertas personalizadas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🗳️ Votaciones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Participar en asambleas y elecciones del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📰 Noticias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Comunicados y noticias del club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8A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10. CONTROL DE ACCESO Y ESTACIONAMIENTO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60" w:before="1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4572000" cy="352425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24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a5a5a"/>
          <w:sz w:val="18"/>
          <w:szCs w:val="18"/>
          <w:rtl w:val="0"/>
        </w:rPr>
        <w:t xml:space="preserve">Figura 6 — Flujo de control de acceso ZKTeco + LPR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10.1 Estacionamiento — reglas de cupos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Interior (13 UF/cupo/año): el grupo familiar puede comprar 1, 2 o más cupos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Solo pueden estar adentro simultáneamente los autos equivalentes a los cupos pagados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Ejemplo: 4 patentes inscritas, 2 cupos pagados → máx 2 autos simultáneos adentro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Cuando un auto sale, el sistema notifica por WhatsApp a quien esperaba cupo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Exterior (gratuito): libre para cualquier socio activo con patente inscrita, sin límite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94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11. SEGURIDAD, PRIVACIDAD Y BACKUPS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11.1 Marco legal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5200"/>
        <w:gridCol w:w="1360"/>
        <w:tblGridChange w:id="0">
          <w:tblGrid>
            <w:gridCol w:w="2800"/>
            <w:gridCol w:w="5200"/>
            <w:gridCol w:w="1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Ley/Norma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Aplicación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Ley 19.628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Protección datos personales, consentimiento, derechos 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Implementar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Ley 21.719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Nueva ley datos Chile (dic. 2026), agente responsable, brechas 72h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Implementar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ISO 27001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Gestión de seguridad de la información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Planificado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11.2 Controles técnicos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HTTPS/TLS 1.3 — cifrado de todas las comunicaciones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Autenticación de dos factores (2FA) para el panel admin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Roles y permisos granulares por módulo y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Logs de auditoría completos — quién hizo qué y cuándo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Datos sensibles cifrados en BD (RUT, datos bancarios)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Firewall + protección DDoS en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11.3 Sistema de backups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Backup incremental cada hora (solo cambios desde el último)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Backup full diario a las 3:00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Retención: 7 días de backups incrementales, 30 días de backups full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Geo-replicación automática al servidor secundario (Hostinger LATAM)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Auto-restauración en menos de 15 minutos ante falla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Prueba de restauración automatizada mensual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B1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12. INFRAESTRUCTURA RECOMENDADA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12.1 Servidor principal — PowerHost Chile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Especificación recomendada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8 vCPU AMD EPYC o Intel Xeon (mín. recomendado para el CRM completo)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32 GB DDR4 (ideal 64 GB para contabilidad + RRHH + restaurant simultáneos)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Almacenamiento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500 GB NVMe principal + RAID10 para redundancia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 Gbps simétrico — conectividad de alta velocidad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Sistema operativo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Ubuntu 22.04 LTS (soporte hasta 2027)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Web server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Nginx + PHP-FPM 8.2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Base de 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MySQL 8.0+ con InnoDB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Cache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Redis 7.x para sesiones y UF/tipos de cambio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Uptime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SLA 99.9% — datacenter Santiago, Chilecom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Backup servidor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Backup diario automático incluido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Precio aprox.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~$150.000 CLP/mes (cotizar con PowerHost)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12.2 Servidor de respaldo geográfico — Hostinger LATAM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Especificación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4 vCPU AMD EPYC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16 GB DDR4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Disco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200 GB NVMe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Uso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Réplica de BD + backups + failover ante emergencias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Precio aprox.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~$25-30 USD/mes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D9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13. ARQUITECTURA BD MULTIEMPRESA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60" w:before="1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334000" cy="30480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a5a5a"/>
          <w:sz w:val="18"/>
          <w:szCs w:val="18"/>
          <w:rtl w:val="0"/>
        </w:rPr>
        <w:t xml:space="preserve">Figura 7 — Esquema BD multitenant con empresa_id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13.1 Tablas clave del esquema multiempresa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1200"/>
        <w:gridCol w:w="5360"/>
        <w:tblGridChange w:id="0">
          <w:tblGrid>
            <w:gridCol w:w="2800"/>
            <w:gridCol w:w="1200"/>
            <w:gridCol w:w="5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Tabla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empresa_id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empresas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N/A (es la tabla raíz)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4 RUTs con configuración tributaria independiente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cuentas_corrientes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Una o más cuentas por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conta_plan_cuentas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Plan de cuentas propio por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conta_asientos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Libro diario por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proveedores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Proveedores por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pagos_proveedores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Pagos desde cuenta corriente de la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movimientos_cta_cte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Movimientos bancarios por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sii_folios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CAF (folios SII) por empresa y tipo DTE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dte_documentos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Documentos tributarios emitidos por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rrhh_empleados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Empleados por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rrhh_liquidaciones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Liquidaciones por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modulos_empresa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Control de módulos activos por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usuarios_empresas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Roles y permisos por usuario y empresa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pStyle w:val="Heading2"/>
        <w:pBdr>
          <w:bottom w:color="1b7a3e" w:space="1" w:sz="4" w:val="single"/>
        </w:pBdr>
        <w:spacing w:after="12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30"/>
          <w:szCs w:val="30"/>
          <w:rtl w:val="0"/>
        </w:rPr>
        <w:t xml:space="preserve">13.2 Principio fundamental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a5a5a"/>
          <w:sz w:val="22"/>
          <w:szCs w:val="22"/>
          <w:rtl w:val="0"/>
        </w:rPr>
        <w:t xml:space="preserve">Cada consulta SQL incluye WHERE empresa_id = ? asegurando aislamiento total entre entidades. Un contador puede tener acceso solo a Restaurant, mientras que el superadmin del club ve todo. Un solo sistema, N empresas, sin duplicar código.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0A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14. ROADMAP v2.0 — 12 FASES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60" w:before="1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524500" cy="24765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a5a5a"/>
          <w:sz w:val="18"/>
          <w:szCs w:val="18"/>
          <w:rtl w:val="0"/>
        </w:rPr>
        <w:t xml:space="preserve">Figura 8 — Roadmap de implementación en 12 fases</w:t>
      </w: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2000"/>
        <w:gridCol w:w="3800"/>
        <w:gridCol w:w="2760"/>
        <w:tblGridChange w:id="0">
          <w:tblGrid>
            <w:gridCol w:w="800"/>
            <w:gridCol w:w="2000"/>
            <w:gridCol w:w="3800"/>
            <w:gridCol w:w="2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Módulos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45c2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Base del sistema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Tarifas, Actividades, Asistente IA (4 personalidades), SQL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Completada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Socios y Estacionamiento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Tabla socios, Grupos familiares, Invitados, Lockers, LPR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Completada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Reservas y Acceso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Tenis/Pádel, Restaurant/Pérgola (reservas), ZKTeco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✅ Completada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Restaurant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Cartas, Comandas, Multibodega, Stock, Proveedores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🔄 Próxima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Eventos y Arriendos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Torneos, Salones, Quinchos, Ticketing, Catering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Planificada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Facturación DTE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4 RUTs habilitados en SII, Boletas/Facturas automáticas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Planificada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Contabilidad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Plan cuentas, F29/F50, Libro diario, Cuentas corrientes, Pago proveedores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Planificada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RRHH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Empleados, Liquidaciones, Previred, Finiquitos, Vacaciones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Planificada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WhatsApp + Comunicaciones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WATI API, Notificaciones, Campañas marketing,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Planificada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PWA + Portal Socio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App instalable, Perfil completo, Pagos online, Votaciones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Planificada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Backup y Seguridad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Incremental/Full automático, Ley 21.719, ISO 27001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Planificada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Fase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BI y Analytics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Dashboard ejecutivo, KPIs, Reportes automáticos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e1e1e"/>
                <w:sz w:val="20"/>
                <w:szCs w:val="20"/>
                <w:rtl w:val="0"/>
              </w:rPr>
              <w:t xml:space="preserve">📋 Planificada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42">
      <w:pPr>
        <w:pStyle w:val="Heading1"/>
        <w:shd w:fill="145c2e" w:val="clear"/>
        <w:spacing w:after="160" w:before="360" w:lineRule="auto"/>
        <w:ind w:left="36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40"/>
          <w:szCs w:val="40"/>
          <w:rtl w:val="0"/>
        </w:rPr>
        <w:t xml:space="preserve">15. GRAND PROMPT DEL ASISTENTE VIRTUAL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a5a5a"/>
          <w:sz w:val="22"/>
          <w:szCs w:val="22"/>
          <w:rtl w:val="0"/>
        </w:rPr>
        <w:t xml:space="preserve">El siguiente texto es el system prompt base que se carga al asistente virtual en cada conversación: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Bdr>
          <w:bottom w:color="1b7a3e" w:space="1" w:sz="6" w:val="single"/>
        </w:pBd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145c2e"/>
          <w:sz w:val="22"/>
          <w:szCs w:val="22"/>
          <w:rtl w:val="0"/>
        </w:rPr>
        <w:t xml:space="preserve">IDENTIDAD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e1e1e"/>
          <w:sz w:val="22"/>
          <w:szCs w:val="22"/>
          <w:rtl w:val="0"/>
        </w:rPr>
        <w:t xml:space="preserve">Eres un asistente virtual oficial de Club Palestino, corporación deportiva y cultural en Las Condes, Santiago de Chile. Tu rol es atender a socios y potenciales socios respondiendo consultas sobre membresías, tarifas, actividades, reservas, reglamentos, disciplina y todo lo relacionado con el club. Responde siempre en español, de forma concisa y útil.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145c2e"/>
          <w:sz w:val="22"/>
          <w:szCs w:val="22"/>
          <w:rtl w:val="0"/>
        </w:rPr>
        <w:t xml:space="preserve">LAS 4 PERSONALIDADES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🧔 Yusef — Formal y profesional. Experto en reglamentos. Saluda con 'Estimado/a'.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😊 Tamer — Cercano y amigable. Empático. Como un amigo del club.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👩 Amani — Cálida y maternal. Especialista en familia y niños.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⚡ Amira — Dinámica y deportiva. Motiva a participar más.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145c2e"/>
          <w:sz w:val="22"/>
          <w:szCs w:val="22"/>
          <w:rtl w:val="0"/>
        </w:rPr>
        <w:t xml:space="preserve">TARIFAS (ANUALES en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e1e1e"/>
          <w:sz w:val="22"/>
          <w:szCs w:val="22"/>
          <w:rtl w:val="0"/>
        </w:rPr>
        <w:t xml:space="preserve">Titular Árabe: 15-21: 5UF | 22-26: 7UF | 27-29: 9UF | 30-35: 11UF | 36-40: 15UF | 41-69: 19UF | 70-80: 11UF | 81+: GRATIS(5+ años). Plan Familia (edad del mayor): 25-35: 16UF | 36-38: 19UF | 39-41: 21UF | 42-45: 24UF | 46-50: 29UF. Si alguno supera 50: tarifas individuales. Hijos INCLUIDOS en plan. Titular Autorizado: 0-69: 26UF | 70-80: 19UF | 81+: 13UF.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145c2e"/>
          <w:sz w:val="22"/>
          <w:szCs w:val="22"/>
          <w:rtl w:val="0"/>
        </w:rPr>
        <w:t xml:space="preserve">REGLAS DE NEGOCIO CLAVE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Incorporación: solo socios nuevos o con 2+ años sin pagar. Sin cobro de deuda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Fecha inicio: pago días 1-10 → mismo mes. Días 11-31 → mes siguiente.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Estacionamiento interior: cupos simultáneos = cupos pagados. Exterior: libre con patente inscrita.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Invitados: 5 anuales por socio. Si mismo RUT supera 5 visitas totales → invitar a ser socio.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Canchas tenis: 1h30min por turno. Rama 7 días anticipación/2 reservas día. General 3 días/1 reserva.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1e"/>
          <w:sz w:val="20"/>
          <w:szCs w:val="20"/>
          <w:u w:val="none"/>
          <w:shd w:fill="auto" w:val="clear"/>
          <w:vertAlign w:val="baseline"/>
          <w:rtl w:val="0"/>
        </w:rPr>
        <w:t xml:space="preserve">Alta congestión fin semana 09-13h: sin invitados, sin clases particulares.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145c2e"/>
          <w:sz w:val="22"/>
          <w:szCs w:val="22"/>
          <w:rtl w:val="0"/>
        </w:rPr>
        <w:t xml:space="preserve">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e1e1e"/>
          <w:sz w:val="22"/>
          <w:szCs w:val="22"/>
          <w:rtl w:val="0"/>
        </w:rPr>
        <w:t xml:space="preserve">Leves → amonestación escrita. Graves → suspensión 1-6 meses. Gravísimas → suspensión mín 6 meses. Expulsión → 2/3 Tribunal Disciplina. Apelación ante Tribunal Honor en 15 días corridos.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145c2e"/>
          <w:sz w:val="22"/>
          <w:szCs w:val="22"/>
          <w:rtl w:val="0"/>
        </w:rPr>
        <w:t xml:space="preserve">CONTACTO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e1e1e"/>
          <w:sz w:val="22"/>
          <w:szCs w:val="22"/>
          <w:rtl w:val="0"/>
        </w:rPr>
        <w:t xml:space="preserve">Sistema de socios: sociosclubpalestino.cl | WhatsApp deportes: +56 9 4994 9300 | socios@clubpalestino.cl | Las Condes, Santiago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Bdr>
          <w:bottom w:color="1b7a3e" w:space="1" w:sz="6" w:val="single"/>
        </w:pBd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5B">
      <w:pPr>
        <w:spacing w:before="14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hd w:fill="145c2e" w:val="clear"/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32"/>
          <w:szCs w:val="32"/>
          <w:rtl w:val="0"/>
        </w:rPr>
        <w:t xml:space="preserve">FIN DEL DOCUMENTO MAESTRO v2.0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80" w:before="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30"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a5a5a"/>
          <w:sz w:val="20"/>
          <w:szCs w:val="20"/>
          <w:rtl w:val="0"/>
        </w:rPr>
        <w:t xml:space="preserve">Elaborado por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3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45c2e"/>
          <w:sz w:val="28"/>
          <w:szCs w:val="28"/>
          <w:rtl w:val="0"/>
        </w:rPr>
        <w:t xml:space="preserve">Inteliworks SpA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3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a5a5a"/>
          <w:sz w:val="22"/>
          <w:szCs w:val="22"/>
          <w:rtl w:val="0"/>
        </w:rPr>
        <w:t xml:space="preserve">Jose (Pepe) — CEO &amp; Founder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3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a5a5a"/>
          <w:sz w:val="20"/>
          <w:szCs w:val="20"/>
          <w:rtl w:val="0"/>
        </w:rPr>
        <w:t xml:space="preserve">Para uso exclusivo de Club Palestino  ·  Versión 2.0  ·  Junio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62828"/>
          <w:sz w:val="20"/>
          <w:szCs w:val="20"/>
          <w:rtl w:val="0"/>
        </w:rPr>
        <w:t xml:space="preserve">CONFIDENCIAL — No distribuir sin autorización</w:t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5840" w:w="12240" w:orient="portrait"/>
      <w:pgMar w:bottom="1080" w:top="1080" w:left="126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4">
    <w:pPr>
      <w:pBdr>
        <w:top w:color="1b7a3e" w:space="4" w:sz="4" w:val="single"/>
      </w:pBdr>
      <w:rPr/>
    </w:pPr>
    <w:r w:rsidDel="00000000" w:rsidR="00000000" w:rsidRPr="00000000">
      <w:rPr>
        <w:rFonts w:ascii="Arial" w:cs="Arial" w:eastAsia="Arial" w:hAnsi="Arial"/>
        <w:color w:val="5a5a5a"/>
        <w:sz w:val="18"/>
        <w:szCs w:val="18"/>
        <w:rtl w:val="0"/>
      </w:rPr>
      <w:t xml:space="preserve">Confidencial  ·  </w:t>
    </w:r>
    <w:r w:rsidDel="00000000" w:rsidR="00000000" w:rsidRPr="00000000">
      <w:rPr>
        <w:rFonts w:ascii="Arial" w:cs="Arial" w:eastAsia="Arial" w:hAnsi="Arial"/>
        <w:b w:val="1"/>
        <w:bCs w:val="1"/>
        <w:color w:val="145c2e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5a5a5a"/>
        <w:sz w:val="18"/>
        <w:szCs w:val="18"/>
        <w:rtl w:val="0"/>
      </w:rPr>
      <w:t xml:space="preserve"> / </w:t>
    </w:r>
    <w:r w:rsidDel="00000000" w:rsidR="00000000" w:rsidRPr="00000000">
      <w:rPr>
        <w:rFonts w:ascii="Arial" w:cs="Arial" w:eastAsia="Arial" w:hAnsi="Arial"/>
        <w:color w:val="5a5a5a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3">
    <w:pPr>
      <w:pBdr>
        <w:bottom w:color="1b7a3e" w:space="4" w:sz="4" w:val="single"/>
      </w:pBdr>
      <w:rPr/>
    </w:pPr>
    <w:r w:rsidDel="00000000" w:rsidR="00000000" w:rsidRPr="00000000">
      <w:rPr>
        <w:rFonts w:ascii="Arial" w:cs="Arial" w:eastAsia="Arial" w:hAnsi="Arial"/>
        <w:b w:val="1"/>
        <w:bCs w:val="1"/>
        <w:color w:val="145c2e"/>
        <w:sz w:val="18"/>
        <w:szCs w:val="18"/>
        <w:rtl w:val="0"/>
      </w:rPr>
      <w:t xml:space="preserve">CRM CLUB PALESTINO v2.0  ·  DOCUMENTO MAESTRO</w:t>
    </w:r>
    <w:r w:rsidDel="00000000" w:rsidR="00000000" w:rsidRPr="00000000">
      <w:rPr>
        <w:rFonts w:ascii="Arial" w:cs="Arial" w:eastAsia="Arial" w:hAnsi="Arial"/>
        <w:color w:val="5a5a5a"/>
        <w:sz w:val="18"/>
        <w:szCs w:val="18"/>
        <w:rtl w:val="0"/>
      </w:rPr>
      <w:t xml:space="preserve">  ·  Inteliworks SpA  ·  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145c2e" w:val="clear"/>
      <w:spacing w:after="160" w:before="360" w:line="240" w:lineRule="auto"/>
      <w:ind w:left="360" w:right="0" w:hanging="36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ffffff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1b7a3e" w:space="1" w:sz="4" w:val="single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45c2e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565c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eader" Target="header1.xml"/><Relationship Id="rId14" Type="http://schemas.openxmlformats.org/officeDocument/2006/relationships/image" Target="media/image8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